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BE52" w14:textId="77777777" w:rsidR="00FE576D" w:rsidRPr="007667E8" w:rsidRDefault="00000000" w:rsidP="00435446">
      <w:pPr>
        <w:pStyle w:val="Title"/>
        <w:rPr>
          <w:lang w:val="en-GB"/>
        </w:rPr>
      </w:pPr>
      <w:sdt>
        <w:sdtPr>
          <w:rPr>
            <w:lang w:val="en-GB"/>
          </w:rPr>
          <w:alias w:val="Enter title:"/>
          <w:tag w:val="Enter title:"/>
          <w:id w:val="-479621438"/>
          <w:placeholder>
            <w:docPart w:val="AF1FC93662794878AD8127C1F99AA04F"/>
          </w:placeholder>
          <w:temporary/>
          <w:showingPlcHdr/>
          <w15:appearance w15:val="hidden"/>
        </w:sdtPr>
        <w:sdtContent>
          <w:r w:rsidR="00C41E6E" w:rsidRPr="007667E8">
            <w:rPr>
              <w:lang w:val="en-GB" w:bidi="en-GB"/>
            </w:rPr>
            <w:t>Minutes</w:t>
          </w:r>
        </w:sdtContent>
      </w:sdt>
    </w:p>
    <w:p w14:paraId="2F580E5B" w14:textId="2B72E725" w:rsidR="00FE576D" w:rsidRPr="007667E8" w:rsidRDefault="007A392F">
      <w:pPr>
        <w:pStyle w:val="Subtitle"/>
        <w:rPr>
          <w:lang w:val="en-GB"/>
        </w:rPr>
      </w:pPr>
      <w:r>
        <w:rPr>
          <w:lang w:val="en-GB"/>
        </w:rPr>
        <w:t>Portlethen &amp; Distr</w:t>
      </w:r>
      <w:r w:rsidR="006E2ED8">
        <w:rPr>
          <w:lang w:val="en-GB"/>
        </w:rPr>
        <w:t>i</w:t>
      </w:r>
      <w:r>
        <w:rPr>
          <w:lang w:val="en-GB"/>
        </w:rPr>
        <w:t>ct Community Council</w:t>
      </w:r>
    </w:p>
    <w:p w14:paraId="74B2AFDA" w14:textId="4CB844E6" w:rsidR="006E2ED8" w:rsidRDefault="00000000" w:rsidP="00774146">
      <w:pPr>
        <w:pStyle w:val="Date"/>
        <w:rPr>
          <w:lang w:val="en-GB"/>
        </w:rPr>
      </w:pPr>
      <w:sdt>
        <w:sdtPr>
          <w:rPr>
            <w:rStyle w:val="IntenseEmphasis"/>
            <w:lang w:val="en-GB"/>
          </w:rPr>
          <w:alias w:val="Date and time:"/>
          <w:tag w:val="Date and time:"/>
          <w:id w:val="721090451"/>
          <w:placeholder>
            <w:docPart w:val="73D6DA83CA4C4A4D94D46DD5CB320247"/>
          </w:placeholder>
          <w:temporary/>
          <w:showingPlcHdr/>
          <w15:appearance w15:val="hidden"/>
        </w:sdtPr>
        <w:sdtContent>
          <w:r w:rsidR="00684306" w:rsidRPr="007667E8">
            <w:rPr>
              <w:rStyle w:val="IntenseEmphasis"/>
              <w:lang w:val="en-GB" w:bidi="en-GB"/>
            </w:rPr>
            <w:t>Date | time</w:t>
          </w:r>
        </w:sdtContent>
      </w:sdt>
      <w:r w:rsidR="006E2ED8">
        <w:rPr>
          <w:rStyle w:val="IntenseEmphasis"/>
          <w:lang w:val="en-GB"/>
        </w:rPr>
        <w:t xml:space="preserve"> | location</w:t>
      </w:r>
      <w:r w:rsidR="00684306" w:rsidRPr="007667E8">
        <w:rPr>
          <w:rStyle w:val="IntenseEmphasis"/>
          <w:lang w:val="en-GB" w:bidi="en-GB"/>
        </w:rPr>
        <w:t xml:space="preserve"> </w:t>
      </w:r>
      <w:r w:rsidR="003314AD">
        <w:rPr>
          <w:lang w:val="en-GB"/>
        </w:rPr>
        <w:t>27</w:t>
      </w:r>
      <w:r w:rsidR="007A392F">
        <w:rPr>
          <w:lang w:val="en-GB"/>
        </w:rPr>
        <w:t>/0</w:t>
      </w:r>
      <w:r w:rsidR="003314AD">
        <w:rPr>
          <w:lang w:val="en-GB"/>
        </w:rPr>
        <w:t>7</w:t>
      </w:r>
      <w:r w:rsidR="007A392F">
        <w:rPr>
          <w:lang w:val="en-GB"/>
        </w:rPr>
        <w:t>/23 | 7pm</w:t>
      </w:r>
      <w:r w:rsidR="006E2ED8">
        <w:rPr>
          <w:lang w:val="en-GB"/>
        </w:rPr>
        <w:t xml:space="preserve"> | Larch Room Portlethen Academy</w:t>
      </w:r>
    </w:p>
    <w:p w14:paraId="602B863C" w14:textId="0B595E68" w:rsidR="00FE576D" w:rsidRPr="007667E8" w:rsidRDefault="00FE576D" w:rsidP="006E2ED8">
      <w:pPr>
        <w:pStyle w:val="Date"/>
        <w:jc w:val="center"/>
        <w:rPr>
          <w:lang w:val="en-GB"/>
        </w:rPr>
      </w:pPr>
    </w:p>
    <w:sdt>
      <w:sdtPr>
        <w:rPr>
          <w:lang w:val="en-GB"/>
        </w:rPr>
        <w:alias w:val="In attendance:"/>
        <w:tag w:val="In attendance:"/>
        <w:id w:val="-34966697"/>
        <w:placeholder>
          <w:docPart w:val="31111C20C9E14936833774DE6DB077F8"/>
        </w:placeholder>
        <w:temporary/>
        <w:showingPlcHdr/>
        <w15:appearance w15:val="hidden"/>
      </w:sdtPr>
      <w:sdtContent>
        <w:p w14:paraId="00C98916" w14:textId="77777777" w:rsidR="00FE576D" w:rsidRPr="007667E8" w:rsidRDefault="00C54681">
          <w:pPr>
            <w:pStyle w:val="Heading1"/>
            <w:rPr>
              <w:lang w:val="en-GB"/>
            </w:rPr>
          </w:pPr>
          <w:r w:rsidRPr="007667E8">
            <w:rPr>
              <w:lang w:val="en-GB" w:bidi="en-GB"/>
            </w:rPr>
            <w:t>In Attendance</w:t>
          </w:r>
        </w:p>
      </w:sdtContent>
    </w:sdt>
    <w:p w14:paraId="42369BD1" w14:textId="77777777" w:rsidR="007A392F" w:rsidRPr="006E2ED8" w:rsidRDefault="007A392F">
      <w:pPr>
        <w:rPr>
          <w:b/>
          <w:bCs/>
          <w:lang w:val="en-GB"/>
        </w:rPr>
      </w:pPr>
      <w:r w:rsidRPr="006E2ED8">
        <w:rPr>
          <w:b/>
          <w:bCs/>
          <w:lang w:val="en-GB"/>
        </w:rPr>
        <w:t>Community Council Members:</w:t>
      </w:r>
    </w:p>
    <w:p w14:paraId="43EF87CA" w14:textId="23F3A94D" w:rsidR="007A392F" w:rsidRDefault="007A392F">
      <w:pPr>
        <w:rPr>
          <w:lang w:val="en-GB"/>
        </w:rPr>
      </w:pPr>
      <w:r>
        <w:rPr>
          <w:lang w:val="en-GB"/>
        </w:rPr>
        <w:t xml:space="preserve">Roy Findlay, Stewart Lees, John Burgess, </w:t>
      </w:r>
      <w:r w:rsidR="003314AD">
        <w:rPr>
          <w:lang w:val="en-GB"/>
        </w:rPr>
        <w:t xml:space="preserve">Paul McLean, </w:t>
      </w:r>
      <w:r>
        <w:rPr>
          <w:lang w:val="en-GB"/>
        </w:rPr>
        <w:t xml:space="preserve">Michelle Aitken, </w:t>
      </w:r>
      <w:r w:rsidR="005D1301">
        <w:rPr>
          <w:lang w:val="en-GB"/>
        </w:rPr>
        <w:t>Am</w:t>
      </w:r>
      <w:r w:rsidR="00DB34A0">
        <w:rPr>
          <w:lang w:val="en-GB"/>
        </w:rPr>
        <w:t>a</w:t>
      </w:r>
      <w:r w:rsidR="005D1301">
        <w:rPr>
          <w:lang w:val="en-GB"/>
        </w:rPr>
        <w:t>nda</w:t>
      </w:r>
      <w:r w:rsidR="00DB34A0">
        <w:rPr>
          <w:lang w:val="en-GB"/>
        </w:rPr>
        <w:t xml:space="preserve"> Ross</w:t>
      </w:r>
    </w:p>
    <w:p w14:paraId="45F62B50" w14:textId="0D914B10" w:rsidR="007A392F" w:rsidRPr="006E2ED8" w:rsidRDefault="007A392F">
      <w:pPr>
        <w:rPr>
          <w:b/>
          <w:bCs/>
          <w:lang w:val="en-GB"/>
        </w:rPr>
      </w:pPr>
      <w:r w:rsidRPr="006E2ED8">
        <w:rPr>
          <w:b/>
          <w:bCs/>
          <w:lang w:val="en-GB"/>
        </w:rPr>
        <w:t>Councillors:</w:t>
      </w:r>
    </w:p>
    <w:p w14:paraId="0F664D6B" w14:textId="55B2C151" w:rsidR="007A392F" w:rsidRDefault="007A392F">
      <w:pPr>
        <w:rPr>
          <w:lang w:val="en-GB"/>
        </w:rPr>
      </w:pPr>
      <w:r>
        <w:rPr>
          <w:lang w:val="en-GB"/>
        </w:rPr>
        <w:t>Catherine Victor</w:t>
      </w:r>
    </w:p>
    <w:p w14:paraId="13CC0528" w14:textId="3237708F" w:rsidR="006E2ED8" w:rsidRPr="00D9188F" w:rsidRDefault="006E2ED8">
      <w:pPr>
        <w:rPr>
          <w:b/>
          <w:bCs/>
          <w:lang w:val="en-GB"/>
        </w:rPr>
      </w:pPr>
      <w:r w:rsidRPr="006E2ED8">
        <w:rPr>
          <w:b/>
          <w:bCs/>
          <w:lang w:val="en-GB"/>
        </w:rPr>
        <w:t xml:space="preserve">Aberdeenshire Council: </w:t>
      </w:r>
    </w:p>
    <w:p w14:paraId="61F724B8" w14:textId="77777777" w:rsidR="00CD6F32" w:rsidRDefault="00CD6F32">
      <w:pPr>
        <w:rPr>
          <w:lang w:val="en-GB"/>
        </w:rPr>
      </w:pPr>
    </w:p>
    <w:p w14:paraId="3C075E37" w14:textId="77777777" w:rsidR="00CD6F32" w:rsidRPr="00CD6F32" w:rsidRDefault="00CD6F32" w:rsidP="00CD6F32">
      <w:pPr>
        <w:rPr>
          <w:b/>
          <w:bCs/>
          <w:lang w:val="en-GB"/>
        </w:rPr>
      </w:pPr>
      <w:r w:rsidRPr="00CD6F32">
        <w:rPr>
          <w:b/>
          <w:bCs/>
          <w:lang w:val="en-GB"/>
        </w:rPr>
        <w:t>Apologies:</w:t>
      </w:r>
    </w:p>
    <w:p w14:paraId="01B63CB3" w14:textId="507C98A8" w:rsidR="00CD6F32" w:rsidRDefault="003314AD" w:rsidP="00CD6F32">
      <w:pPr>
        <w:rPr>
          <w:lang w:val="en-GB"/>
        </w:rPr>
      </w:pPr>
      <w:r>
        <w:rPr>
          <w:lang w:val="en-GB"/>
        </w:rPr>
        <w:t>Mel Sullivan, Eoin McManus</w:t>
      </w:r>
    </w:p>
    <w:p w14:paraId="54FEC847" w14:textId="77777777" w:rsidR="006E2ED8" w:rsidRPr="007667E8" w:rsidRDefault="006E2ED8">
      <w:pPr>
        <w:rPr>
          <w:lang w:val="en-GB"/>
        </w:rPr>
      </w:pPr>
    </w:p>
    <w:p w14:paraId="6FFBD7D3" w14:textId="0DCA5ACF" w:rsidR="00FE576D" w:rsidRPr="007667E8" w:rsidRDefault="006E2ED8">
      <w:pPr>
        <w:pStyle w:val="Heading1"/>
        <w:rPr>
          <w:lang w:val="en-GB"/>
        </w:rPr>
      </w:pPr>
      <w:r>
        <w:rPr>
          <w:lang w:val="en-GB"/>
        </w:rPr>
        <w:t>Agenda</w:t>
      </w:r>
    </w:p>
    <w:p w14:paraId="2B93A494" w14:textId="42BCCC9D" w:rsidR="00FE576D" w:rsidRDefault="006E2ED8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Welcome</w:t>
      </w:r>
    </w:p>
    <w:p w14:paraId="6D0C6632" w14:textId="0B62D43E" w:rsidR="006E2ED8" w:rsidRDefault="00B53B54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Apologies</w:t>
      </w:r>
    </w:p>
    <w:p w14:paraId="0859E258" w14:textId="096445CF" w:rsidR="006E2ED8" w:rsidRDefault="000D3192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Approval of previous minutes</w:t>
      </w:r>
    </w:p>
    <w:p w14:paraId="03228A61" w14:textId="771029AC" w:rsidR="006E2ED8" w:rsidRDefault="008514BC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Actions arising from previous minutes (meeting 18/05/23)</w:t>
      </w:r>
    </w:p>
    <w:p w14:paraId="0AF2228C" w14:textId="4C3692A1" w:rsidR="006E2ED8" w:rsidRDefault="007B1228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Planning</w:t>
      </w:r>
    </w:p>
    <w:p w14:paraId="4E6EF6AC" w14:textId="56F942FE" w:rsidR="006E2ED8" w:rsidRDefault="008320D6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Internal PDCC management</w:t>
      </w:r>
    </w:p>
    <w:p w14:paraId="338BDB92" w14:textId="37424A88" w:rsidR="003314AD" w:rsidRDefault="003314AD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Financial</w:t>
      </w:r>
    </w:p>
    <w:p w14:paraId="25B00D13" w14:textId="6CB7DD54" w:rsidR="006E2ED8" w:rsidRPr="006E2ED8" w:rsidRDefault="008320D6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Urgent business</w:t>
      </w:r>
    </w:p>
    <w:p w14:paraId="7F6CACCF" w14:textId="77777777" w:rsidR="006E2ED8" w:rsidRPr="007667E8" w:rsidRDefault="006E2ED8">
      <w:pPr>
        <w:rPr>
          <w:lang w:val="en-GB"/>
        </w:rPr>
      </w:pPr>
    </w:p>
    <w:p w14:paraId="5A1D7D08" w14:textId="1F5D330B" w:rsidR="00FE576D" w:rsidRPr="007667E8" w:rsidRDefault="006E2ED8">
      <w:pPr>
        <w:pStyle w:val="Heading1"/>
        <w:rPr>
          <w:lang w:val="en-GB"/>
        </w:rPr>
      </w:pPr>
      <w:r>
        <w:rPr>
          <w:lang w:val="en-GB"/>
        </w:rPr>
        <w:t>Minutes</w:t>
      </w:r>
    </w:p>
    <w:p w14:paraId="38528FBF" w14:textId="0EBC7AB8" w:rsidR="00FE576D" w:rsidRDefault="006E2ED8">
      <w:pPr>
        <w:rPr>
          <w:lang w:val="en-GB"/>
        </w:rPr>
      </w:pPr>
      <w:r>
        <w:rPr>
          <w:lang w:val="en-GB"/>
        </w:rPr>
        <w:t>Welcome and Introductions:</w:t>
      </w:r>
    </w:p>
    <w:p w14:paraId="34D8492C" w14:textId="53E7409B" w:rsidR="006E2ED8" w:rsidRDefault="006E2ED8">
      <w:pPr>
        <w:rPr>
          <w:lang w:val="en-GB"/>
        </w:rPr>
      </w:pPr>
      <w:r>
        <w:rPr>
          <w:lang w:val="en-GB"/>
        </w:rPr>
        <w:tab/>
      </w:r>
      <w:r w:rsidR="009A5D1B">
        <w:rPr>
          <w:lang w:val="en-GB"/>
        </w:rPr>
        <w:t>Welcome to members of public (</w:t>
      </w:r>
      <w:r w:rsidR="003314AD">
        <w:rPr>
          <w:lang w:val="en-GB"/>
        </w:rPr>
        <w:t>9</w:t>
      </w:r>
      <w:r w:rsidR="009A5D1B">
        <w:rPr>
          <w:lang w:val="en-GB"/>
        </w:rPr>
        <w:t xml:space="preserve"> in attendance) and C</w:t>
      </w:r>
      <w:r w:rsidR="0031602B">
        <w:rPr>
          <w:lang w:val="en-GB"/>
        </w:rPr>
        <w:t>l</w:t>
      </w:r>
      <w:r w:rsidR="009A5D1B">
        <w:rPr>
          <w:lang w:val="en-GB"/>
        </w:rPr>
        <w:t>lr</w:t>
      </w:r>
      <w:r w:rsidR="0031602B">
        <w:rPr>
          <w:lang w:val="en-GB"/>
        </w:rPr>
        <w:t xml:space="preserve"> Victor.</w:t>
      </w:r>
    </w:p>
    <w:p w14:paraId="45F90A6E" w14:textId="7F3903C4" w:rsidR="00B666DE" w:rsidRDefault="0031602B" w:rsidP="00B666DE">
      <w:pPr>
        <w:rPr>
          <w:lang w:val="en-GB"/>
        </w:rPr>
      </w:pPr>
      <w:r>
        <w:rPr>
          <w:lang w:val="en-GB"/>
        </w:rPr>
        <w:tab/>
      </w:r>
    </w:p>
    <w:p w14:paraId="73805122" w14:textId="653568B0" w:rsidR="00B666DE" w:rsidRDefault="00E25626" w:rsidP="00B666DE">
      <w:pPr>
        <w:rPr>
          <w:lang w:val="en-GB"/>
        </w:rPr>
      </w:pPr>
      <w:r>
        <w:rPr>
          <w:lang w:val="en-GB"/>
        </w:rPr>
        <w:t>Approval of previous minutes</w:t>
      </w:r>
      <w:r w:rsidR="00B666DE">
        <w:rPr>
          <w:lang w:val="en-GB"/>
        </w:rPr>
        <w:t>:</w:t>
      </w:r>
    </w:p>
    <w:p w14:paraId="4CFE278A" w14:textId="0650E53B" w:rsidR="003314AD" w:rsidRPr="00737349" w:rsidRDefault="003314AD" w:rsidP="00737349">
      <w:pPr>
        <w:ind w:firstLine="720"/>
        <w:rPr>
          <w:lang w:val="en-GB"/>
        </w:rPr>
      </w:pPr>
      <w:r w:rsidRPr="00737349">
        <w:rPr>
          <w:lang w:val="en-GB"/>
        </w:rPr>
        <w:t>Minutes approved.</w:t>
      </w:r>
    </w:p>
    <w:p w14:paraId="6876B490" w14:textId="51174835" w:rsidR="003314AD" w:rsidRPr="003314AD" w:rsidRDefault="003314AD" w:rsidP="003314AD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Update on actions:</w:t>
      </w:r>
    </w:p>
    <w:p w14:paraId="5B933266" w14:textId="77777777" w:rsidR="003314AD" w:rsidRDefault="00E25626" w:rsidP="003314AD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PDCC Communications Charter</w:t>
      </w:r>
    </w:p>
    <w:p w14:paraId="60D1AD87" w14:textId="0964789F" w:rsidR="00A228A5" w:rsidRPr="003314AD" w:rsidRDefault="003314AD" w:rsidP="003314AD">
      <w:pPr>
        <w:pStyle w:val="ListParagraph"/>
        <w:numPr>
          <w:ilvl w:val="2"/>
          <w:numId w:val="24"/>
        </w:numPr>
        <w:rPr>
          <w:lang w:val="en-GB"/>
        </w:rPr>
      </w:pPr>
      <w:r>
        <w:rPr>
          <w:lang w:val="en-GB"/>
        </w:rPr>
        <w:t>P</w:t>
      </w:r>
      <w:r w:rsidR="00A228A5" w:rsidRPr="003314AD">
        <w:rPr>
          <w:lang w:val="en-GB"/>
        </w:rPr>
        <w:t xml:space="preserve">osted </w:t>
      </w:r>
      <w:r>
        <w:rPr>
          <w:lang w:val="en-GB"/>
        </w:rPr>
        <w:t>o</w:t>
      </w:r>
      <w:r w:rsidR="00A228A5" w:rsidRPr="003314AD">
        <w:rPr>
          <w:lang w:val="en-GB"/>
        </w:rPr>
        <w:t>n Asda noticeboard</w:t>
      </w:r>
      <w:r>
        <w:rPr>
          <w:lang w:val="en-GB"/>
        </w:rPr>
        <w:t xml:space="preserve">, to be included with minutes in </w:t>
      </w:r>
      <w:r w:rsidR="00070065" w:rsidRPr="003314AD">
        <w:rPr>
          <w:lang w:val="en-GB"/>
        </w:rPr>
        <w:t xml:space="preserve">library – </w:t>
      </w:r>
      <w:r w:rsidR="001651E8" w:rsidRPr="003314AD">
        <w:rPr>
          <w:lang w:val="en-GB"/>
        </w:rPr>
        <w:t>a</w:t>
      </w:r>
      <w:r w:rsidR="00070065" w:rsidRPr="003314AD">
        <w:rPr>
          <w:lang w:val="en-GB"/>
        </w:rPr>
        <w:t xml:space="preserve">ction on </w:t>
      </w:r>
      <w:r>
        <w:rPr>
          <w:lang w:val="en-GB"/>
        </w:rPr>
        <w:t>Roy Findlay</w:t>
      </w:r>
    </w:p>
    <w:p w14:paraId="73392F28" w14:textId="7FDE9B27" w:rsidR="00B666DE" w:rsidRDefault="00D633CD" w:rsidP="003314AD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Status of PDCC constitution</w:t>
      </w:r>
    </w:p>
    <w:p w14:paraId="0D38B88D" w14:textId="6E7420BC" w:rsidR="001651E8" w:rsidRDefault="00D633CD" w:rsidP="003314AD">
      <w:pPr>
        <w:pStyle w:val="ListParagraph"/>
        <w:numPr>
          <w:ilvl w:val="2"/>
          <w:numId w:val="24"/>
        </w:numPr>
        <w:rPr>
          <w:lang w:val="en-GB"/>
        </w:rPr>
      </w:pPr>
      <w:r>
        <w:rPr>
          <w:lang w:val="en-GB"/>
        </w:rPr>
        <w:t xml:space="preserve">To be clarified </w:t>
      </w:r>
      <w:r w:rsidR="003314AD">
        <w:rPr>
          <w:lang w:val="en-GB"/>
        </w:rPr>
        <w:t xml:space="preserve">with </w:t>
      </w:r>
      <w:r w:rsidR="001651E8">
        <w:rPr>
          <w:lang w:val="en-GB"/>
        </w:rPr>
        <w:t xml:space="preserve">Gemma Morrison – action on </w:t>
      </w:r>
      <w:r w:rsidR="00CA41BB">
        <w:rPr>
          <w:lang w:val="en-GB"/>
        </w:rPr>
        <w:t>John Burgess</w:t>
      </w:r>
    </w:p>
    <w:p w14:paraId="7818B63E" w14:textId="2D35DDF5" w:rsidR="003314AD" w:rsidRDefault="003314AD" w:rsidP="003314AD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Findon Park Football Pitch</w:t>
      </w:r>
    </w:p>
    <w:p w14:paraId="0690D7F9" w14:textId="7FF512A0" w:rsidR="003314AD" w:rsidRDefault="003314AD" w:rsidP="003314AD">
      <w:pPr>
        <w:pStyle w:val="ListParagraph"/>
        <w:numPr>
          <w:ilvl w:val="2"/>
          <w:numId w:val="24"/>
        </w:numPr>
        <w:rPr>
          <w:lang w:val="en-GB"/>
        </w:rPr>
      </w:pPr>
      <w:r>
        <w:rPr>
          <w:lang w:val="en-GB"/>
        </w:rPr>
        <w:lastRenderedPageBreak/>
        <w:t xml:space="preserve">Requested update from </w:t>
      </w:r>
      <w:r w:rsidR="00737349">
        <w:rPr>
          <w:lang w:val="en-GB"/>
        </w:rPr>
        <w:t>Aberdeenshire Council p</w:t>
      </w:r>
      <w:r>
        <w:rPr>
          <w:lang w:val="en-GB"/>
        </w:rPr>
        <w:t>lanning team, none yet forthcoming. Seek historical information from Fred Stewart – action on Paul McLean</w:t>
      </w:r>
    </w:p>
    <w:p w14:paraId="1F9BC9B4" w14:textId="00EB42DF" w:rsidR="003314AD" w:rsidRDefault="003314AD" w:rsidP="003314AD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“Welcome to Portlethen Signage”</w:t>
      </w:r>
    </w:p>
    <w:p w14:paraId="5C7115A4" w14:textId="7112C5D9" w:rsidR="003314AD" w:rsidRDefault="003314AD" w:rsidP="003314AD">
      <w:pPr>
        <w:pStyle w:val="ListParagraph"/>
        <w:numPr>
          <w:ilvl w:val="2"/>
          <w:numId w:val="24"/>
        </w:numPr>
        <w:rPr>
          <w:lang w:val="en-GB"/>
        </w:rPr>
      </w:pPr>
      <w:r>
        <w:rPr>
          <w:lang w:val="en-GB"/>
        </w:rPr>
        <w:t xml:space="preserve">Ken Watson chased “Portlethen welcomes careful drivers” signage. Aberdeenshire Council to install by October break. General Portlethen sign ongoing – action </w:t>
      </w:r>
      <w:r w:rsidR="00737349">
        <w:rPr>
          <w:lang w:val="en-GB"/>
        </w:rPr>
        <w:t>to determine location of signage on</w:t>
      </w:r>
      <w:r>
        <w:rPr>
          <w:lang w:val="en-GB"/>
        </w:rPr>
        <w:t xml:space="preserve"> Michelle Aitken</w:t>
      </w:r>
    </w:p>
    <w:p w14:paraId="6B6FB1A0" w14:textId="6321630D" w:rsidR="003314AD" w:rsidRDefault="003314AD" w:rsidP="003314AD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Farmer’s Market</w:t>
      </w:r>
    </w:p>
    <w:p w14:paraId="12E1E129" w14:textId="37BAC6F0" w:rsidR="003314AD" w:rsidRDefault="003314AD" w:rsidP="003314AD">
      <w:pPr>
        <w:pStyle w:val="ListParagraph"/>
        <w:numPr>
          <w:ilvl w:val="2"/>
          <w:numId w:val="24"/>
        </w:numPr>
        <w:rPr>
          <w:lang w:val="en-GB"/>
        </w:rPr>
      </w:pPr>
      <w:r>
        <w:rPr>
          <w:lang w:val="en-GB"/>
        </w:rPr>
        <w:t xml:space="preserve">Volunteers in place, market scheduled for </w:t>
      </w:r>
      <w:r w:rsidR="00737349">
        <w:rPr>
          <w:lang w:val="en-GB"/>
        </w:rPr>
        <w:t>August 20</w:t>
      </w:r>
      <w:r w:rsidR="00737349" w:rsidRPr="00737349">
        <w:rPr>
          <w:vertAlign w:val="superscript"/>
          <w:lang w:val="en-GB"/>
        </w:rPr>
        <w:t>th</w:t>
      </w:r>
      <w:r w:rsidR="00737349">
        <w:rPr>
          <w:lang w:val="en-GB"/>
        </w:rPr>
        <w:t xml:space="preserve"> at the Green</w:t>
      </w:r>
    </w:p>
    <w:p w14:paraId="01ABD152" w14:textId="77D87B2F" w:rsidR="003314AD" w:rsidRDefault="003314AD" w:rsidP="003314AD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PTA relations and community garage status</w:t>
      </w:r>
    </w:p>
    <w:p w14:paraId="46FAAC0A" w14:textId="5A47B9AB" w:rsidR="00737349" w:rsidRPr="001651E8" w:rsidRDefault="00737349" w:rsidP="00737349">
      <w:pPr>
        <w:pStyle w:val="ListParagraph"/>
        <w:numPr>
          <w:ilvl w:val="2"/>
          <w:numId w:val="24"/>
        </w:numPr>
        <w:rPr>
          <w:lang w:val="en-GB"/>
        </w:rPr>
      </w:pPr>
      <w:r>
        <w:rPr>
          <w:lang w:val="en-GB"/>
        </w:rPr>
        <w:t>Meeting held. Garage deeds update ongoing – action on John Burgess</w:t>
      </w:r>
    </w:p>
    <w:p w14:paraId="344CABAD" w14:textId="45A4C7E4" w:rsidR="00F03864" w:rsidRDefault="009A1808" w:rsidP="00F03864">
      <w:pPr>
        <w:rPr>
          <w:lang w:val="en-GB"/>
        </w:rPr>
      </w:pPr>
      <w:r>
        <w:rPr>
          <w:lang w:val="en-GB"/>
        </w:rPr>
        <w:t>Planning</w:t>
      </w:r>
      <w:r w:rsidR="00F03864">
        <w:rPr>
          <w:lang w:val="en-GB"/>
        </w:rPr>
        <w:t>:</w:t>
      </w:r>
    </w:p>
    <w:p w14:paraId="30294CE9" w14:textId="1D9307C4" w:rsidR="00F03864" w:rsidRPr="00737349" w:rsidRDefault="00737349" w:rsidP="00737349">
      <w:pPr>
        <w:ind w:firstLine="720"/>
        <w:rPr>
          <w:lang w:val="en-GB"/>
        </w:rPr>
      </w:pPr>
      <w:r w:rsidRPr="00737349">
        <w:rPr>
          <w:lang w:val="en-GB"/>
        </w:rPr>
        <w:t>Licensing Policy consultation</w:t>
      </w:r>
    </w:p>
    <w:p w14:paraId="0BE7BC5C" w14:textId="7C89B758" w:rsidR="008000F9" w:rsidRDefault="00737349" w:rsidP="00737349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PDCC to respond positively – action on Michelle Aitken</w:t>
      </w:r>
    </w:p>
    <w:p w14:paraId="404A4734" w14:textId="4A701C81" w:rsidR="00A91030" w:rsidRPr="00737349" w:rsidRDefault="00737349" w:rsidP="00737349">
      <w:pPr>
        <w:ind w:firstLine="720"/>
        <w:rPr>
          <w:lang w:val="en-GB"/>
        </w:rPr>
      </w:pPr>
      <w:r w:rsidRPr="00737349">
        <w:rPr>
          <w:lang w:val="en-GB"/>
        </w:rPr>
        <w:t>Common Good Policy consultation</w:t>
      </w:r>
    </w:p>
    <w:p w14:paraId="4A02603F" w14:textId="5C983EAD" w:rsidR="00737349" w:rsidRDefault="00737349" w:rsidP="00737349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No response required from PDCC. Policy consultation to be posted on PDCC Facebook page – action on Michelle Aitken</w:t>
      </w:r>
    </w:p>
    <w:p w14:paraId="360D4A6F" w14:textId="4E2CA34E" w:rsidR="00937D46" w:rsidRPr="00737349" w:rsidRDefault="00737349" w:rsidP="00737349">
      <w:pPr>
        <w:ind w:firstLine="720"/>
        <w:rPr>
          <w:lang w:val="en-GB"/>
        </w:rPr>
      </w:pPr>
      <w:proofErr w:type="spellStart"/>
      <w:r w:rsidRPr="00737349">
        <w:rPr>
          <w:lang w:val="en-GB"/>
        </w:rPr>
        <w:t>Cairnrobin</w:t>
      </w:r>
      <w:proofErr w:type="spellEnd"/>
      <w:r w:rsidRPr="00737349">
        <w:rPr>
          <w:lang w:val="en-GB"/>
        </w:rPr>
        <w:t xml:space="preserve"> development consultation</w:t>
      </w:r>
    </w:p>
    <w:p w14:paraId="1798868E" w14:textId="6E264CE3" w:rsidR="003411BB" w:rsidRDefault="00737349" w:rsidP="00737349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Consultation events to be posted on PDCC Facebook page – action on Michelle Aitken</w:t>
      </w:r>
    </w:p>
    <w:p w14:paraId="6C1A70A0" w14:textId="27FAAF07" w:rsidR="00737349" w:rsidRPr="00737349" w:rsidRDefault="00737349" w:rsidP="00737349">
      <w:pPr>
        <w:ind w:firstLine="720"/>
        <w:rPr>
          <w:lang w:val="en-GB"/>
        </w:rPr>
      </w:pPr>
      <w:r w:rsidRPr="00737349">
        <w:rPr>
          <w:lang w:val="en-GB"/>
        </w:rPr>
        <w:t>Residential development at Thistle Drive consultation</w:t>
      </w:r>
    </w:p>
    <w:p w14:paraId="57195A10" w14:textId="19CC18FB" w:rsidR="00737349" w:rsidRDefault="00737349" w:rsidP="00737349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PDCC objection letter agreed. Action on Michelle Aitken to submit to Aberdeenshire Planning.</w:t>
      </w:r>
    </w:p>
    <w:p w14:paraId="64A14FAD" w14:textId="434B4408" w:rsidR="00F03864" w:rsidRDefault="003411BB" w:rsidP="00F03864">
      <w:pPr>
        <w:rPr>
          <w:lang w:val="en-GB"/>
        </w:rPr>
      </w:pPr>
      <w:r>
        <w:rPr>
          <w:lang w:val="en-GB"/>
        </w:rPr>
        <w:t>Internal PDCC management</w:t>
      </w:r>
      <w:r w:rsidR="00F03864">
        <w:rPr>
          <w:lang w:val="en-GB"/>
        </w:rPr>
        <w:t>:</w:t>
      </w:r>
    </w:p>
    <w:p w14:paraId="5E9E0739" w14:textId="30BF2406" w:rsidR="00334383" w:rsidRDefault="00737349" w:rsidP="00F03864">
      <w:pPr>
        <w:ind w:left="720"/>
        <w:rPr>
          <w:lang w:val="en-GB"/>
        </w:rPr>
      </w:pPr>
      <w:r>
        <w:rPr>
          <w:lang w:val="en-GB"/>
        </w:rPr>
        <w:t xml:space="preserve">Selection of Meikle </w:t>
      </w:r>
      <w:proofErr w:type="spellStart"/>
      <w:r>
        <w:rPr>
          <w:lang w:val="en-GB"/>
        </w:rPr>
        <w:t>Carewe</w:t>
      </w:r>
      <w:proofErr w:type="spellEnd"/>
      <w:r>
        <w:rPr>
          <w:lang w:val="en-GB"/>
        </w:rPr>
        <w:t xml:space="preserve"> Decision Making Panel representative from PDCC</w:t>
      </w:r>
    </w:p>
    <w:p w14:paraId="2FD5B6B9" w14:textId="2411D50C" w:rsidR="00737349" w:rsidRDefault="00737349" w:rsidP="00737349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Stewart Lees with John Burgess as substitute. Action on Eoin McManus to submit to Meikle </w:t>
      </w:r>
      <w:proofErr w:type="spellStart"/>
      <w:r>
        <w:rPr>
          <w:lang w:val="en-GB"/>
        </w:rPr>
        <w:t>Carewe</w:t>
      </w:r>
      <w:proofErr w:type="spellEnd"/>
      <w:r>
        <w:rPr>
          <w:lang w:val="en-GB"/>
        </w:rPr>
        <w:t>.</w:t>
      </w:r>
    </w:p>
    <w:p w14:paraId="5B26EC4C" w14:textId="73B6F577" w:rsidR="00737349" w:rsidRDefault="00737349" w:rsidP="00737349">
      <w:pPr>
        <w:ind w:left="720"/>
        <w:rPr>
          <w:lang w:val="en-GB"/>
        </w:rPr>
      </w:pPr>
      <w:r>
        <w:rPr>
          <w:lang w:val="en-GB"/>
        </w:rPr>
        <w:t>Co-opting of new members</w:t>
      </w:r>
    </w:p>
    <w:p w14:paraId="4CF3B9BC" w14:textId="0125A552" w:rsidR="00737349" w:rsidRDefault="00737349" w:rsidP="00737349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Lorna Doyle and Joy </w:t>
      </w:r>
      <w:proofErr w:type="spellStart"/>
      <w:r>
        <w:rPr>
          <w:lang w:val="en-GB"/>
        </w:rPr>
        <w:t>Komolafe</w:t>
      </w:r>
      <w:proofErr w:type="spellEnd"/>
      <w:r>
        <w:rPr>
          <w:lang w:val="en-GB"/>
        </w:rPr>
        <w:t xml:space="preserve"> co-opted onto the PDCC. Action on Eoin McManus to submit relevant paperwork to Aberdeenshire Council.</w:t>
      </w:r>
    </w:p>
    <w:p w14:paraId="5A311FB9" w14:textId="6B44C44B" w:rsidR="00737349" w:rsidRDefault="00737349" w:rsidP="00F03864">
      <w:pPr>
        <w:rPr>
          <w:lang w:val="en-GB"/>
        </w:rPr>
      </w:pPr>
      <w:r>
        <w:rPr>
          <w:lang w:val="en-GB"/>
        </w:rPr>
        <w:t>Financial</w:t>
      </w:r>
    </w:p>
    <w:p w14:paraId="482B5A25" w14:textId="78855155" w:rsidR="00737349" w:rsidRDefault="00737349" w:rsidP="00F03864">
      <w:pPr>
        <w:rPr>
          <w:lang w:val="en-GB"/>
        </w:rPr>
      </w:pPr>
      <w:r>
        <w:rPr>
          <w:lang w:val="en-GB"/>
        </w:rPr>
        <w:tab/>
        <w:t>Community Council grant - requirement for verified accounts to progress</w:t>
      </w:r>
    </w:p>
    <w:p w14:paraId="1A4CE121" w14:textId="32B29A28" w:rsidR="00D06247" w:rsidRDefault="00D06247" w:rsidP="00D06247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Bank paperwork completed, request information from Aberdeenshire Council on how to proceed. Action on Amanda Ross/Eoin McManus.</w:t>
      </w:r>
    </w:p>
    <w:p w14:paraId="2D8E17F3" w14:textId="3583BF41" w:rsidR="00D06247" w:rsidRPr="00D06247" w:rsidRDefault="00D06247" w:rsidP="00D06247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 </w:t>
      </w:r>
    </w:p>
    <w:p w14:paraId="6401DCD4" w14:textId="2C746A97" w:rsidR="00BD03E0" w:rsidRDefault="00FA07E3" w:rsidP="00F03864">
      <w:pPr>
        <w:rPr>
          <w:lang w:val="en-GB"/>
        </w:rPr>
      </w:pPr>
      <w:r>
        <w:rPr>
          <w:lang w:val="en-GB"/>
        </w:rPr>
        <w:t>Urgent business on existing</w:t>
      </w:r>
      <w:r w:rsidR="00BD03E0">
        <w:rPr>
          <w:lang w:val="en-GB"/>
        </w:rPr>
        <w:t xml:space="preserve"> PDCC initiatives</w:t>
      </w:r>
      <w:r w:rsidR="00F03864">
        <w:rPr>
          <w:lang w:val="en-GB"/>
        </w:rPr>
        <w:t>:</w:t>
      </w:r>
    </w:p>
    <w:p w14:paraId="0929DF8D" w14:textId="4BBDAE43" w:rsidR="00D06247" w:rsidRDefault="00D06247" w:rsidP="00F03864">
      <w:pPr>
        <w:rPr>
          <w:lang w:val="en-GB"/>
        </w:rPr>
      </w:pPr>
      <w:r>
        <w:rPr>
          <w:lang w:val="en-GB"/>
        </w:rPr>
        <w:tab/>
        <w:t>Council invitation to express formal interest in “Big Bulb 2023” participation</w:t>
      </w:r>
    </w:p>
    <w:p w14:paraId="46D32B43" w14:textId="3302CBCD" w:rsidR="00D06247" w:rsidRPr="00D06247" w:rsidRDefault="00D06247" w:rsidP="00D06247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PDCC to express formal interest, working alongside other community groups. Action on Michelle Aitken</w:t>
      </w:r>
    </w:p>
    <w:p w14:paraId="08474431" w14:textId="0D513E0F" w:rsidR="00D06247" w:rsidRDefault="00D06247" w:rsidP="00F03864">
      <w:pPr>
        <w:rPr>
          <w:lang w:val="en-GB"/>
        </w:rPr>
      </w:pPr>
      <w:r>
        <w:rPr>
          <w:lang w:val="en-GB"/>
        </w:rPr>
        <w:tab/>
        <w:t xml:space="preserve">Urgent items pertaining to existing PDCC initiatives </w:t>
      </w:r>
    </w:p>
    <w:p w14:paraId="00C67CFA" w14:textId="6972168A" w:rsidR="00D06247" w:rsidRPr="00D06247" w:rsidRDefault="00D06247" w:rsidP="00D06247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Nothing to report.</w:t>
      </w:r>
    </w:p>
    <w:p w14:paraId="528A9BA1" w14:textId="2B45F8AB" w:rsidR="00F03864" w:rsidRDefault="00F03864" w:rsidP="00F03864">
      <w:pPr>
        <w:rPr>
          <w:lang w:val="en-GB"/>
        </w:rPr>
      </w:pPr>
      <w:r>
        <w:rPr>
          <w:lang w:val="en-GB"/>
        </w:rPr>
        <w:tab/>
      </w:r>
    </w:p>
    <w:p w14:paraId="30858EEC" w14:textId="6684C653" w:rsidR="00774146" w:rsidRPr="007667E8" w:rsidRDefault="00F03864">
      <w:pPr>
        <w:rPr>
          <w:lang w:val="en-GB"/>
        </w:rPr>
      </w:pPr>
      <w:r>
        <w:rPr>
          <w:lang w:val="en-GB"/>
        </w:rPr>
        <w:t>Date of next meeting:</w:t>
      </w:r>
      <w:r w:rsidR="00D06247">
        <w:rPr>
          <w:lang w:val="en-GB"/>
        </w:rPr>
        <w:t xml:space="preserve"> August 24</w:t>
      </w:r>
      <w:r w:rsidR="00D06247" w:rsidRPr="00D06247">
        <w:rPr>
          <w:vertAlign w:val="superscript"/>
          <w:lang w:val="en-GB"/>
        </w:rPr>
        <w:t>th</w:t>
      </w:r>
      <w:r w:rsidR="00D06247">
        <w:rPr>
          <w:lang w:val="en-GB"/>
        </w:rPr>
        <w:t xml:space="preserve"> 7pm, use of Larch Room pending let application approval.</w:t>
      </w:r>
    </w:p>
    <w:sectPr w:rsidR="00774146" w:rsidRPr="007667E8" w:rsidSect="005C45FF">
      <w:footerReference w:type="default" r:id="rId7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E0B7" w14:textId="77777777" w:rsidR="00B770A8" w:rsidRDefault="00B770A8">
      <w:r>
        <w:separator/>
      </w:r>
    </w:p>
  </w:endnote>
  <w:endnote w:type="continuationSeparator" w:id="0">
    <w:p w14:paraId="291DD329" w14:textId="77777777" w:rsidR="00B770A8" w:rsidRDefault="00B7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A336" w14:textId="02300474" w:rsidR="00FE576D" w:rsidRPr="007667E8" w:rsidRDefault="003B5FCE">
    <w:pPr>
      <w:pStyle w:val="Footer"/>
      <w:rPr>
        <w:noProof/>
        <w:lang w:val="en-GB"/>
      </w:rPr>
    </w:pPr>
    <w:r w:rsidRPr="007667E8">
      <w:rPr>
        <w:noProof/>
        <w:lang w:val="en-GB" w:bidi="en-GB"/>
      </w:rPr>
      <w:t xml:space="preserve">Page </w:t>
    </w:r>
    <w:r w:rsidR="00333AA9">
      <w:rPr>
        <w:noProof/>
        <w:lang w:val="en-GB" w:bidi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CC53" w14:textId="77777777" w:rsidR="00B770A8" w:rsidRDefault="00B770A8">
      <w:r>
        <w:separator/>
      </w:r>
    </w:p>
  </w:footnote>
  <w:footnote w:type="continuationSeparator" w:id="0">
    <w:p w14:paraId="7A1D18A2" w14:textId="77777777" w:rsidR="00B770A8" w:rsidRDefault="00B7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6602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457E0"/>
    <w:multiLevelType w:val="hybridMultilevel"/>
    <w:tmpl w:val="EE363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54F"/>
    <w:multiLevelType w:val="hybridMultilevel"/>
    <w:tmpl w:val="5A3AE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05514"/>
    <w:multiLevelType w:val="hybridMultilevel"/>
    <w:tmpl w:val="58A04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472696"/>
    <w:multiLevelType w:val="hybridMultilevel"/>
    <w:tmpl w:val="28F23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C700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642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6589348">
    <w:abstractNumId w:val="16"/>
  </w:num>
  <w:num w:numId="2" w16cid:durableId="229199714">
    <w:abstractNumId w:val="19"/>
  </w:num>
  <w:num w:numId="3" w16cid:durableId="1531066566">
    <w:abstractNumId w:val="12"/>
  </w:num>
  <w:num w:numId="4" w16cid:durableId="1905412407">
    <w:abstractNumId w:val="10"/>
  </w:num>
  <w:num w:numId="5" w16cid:durableId="1918246649">
    <w:abstractNumId w:val="13"/>
  </w:num>
  <w:num w:numId="6" w16cid:durableId="966011499">
    <w:abstractNumId w:val="9"/>
  </w:num>
  <w:num w:numId="7" w16cid:durableId="38288851">
    <w:abstractNumId w:val="7"/>
  </w:num>
  <w:num w:numId="8" w16cid:durableId="514199679">
    <w:abstractNumId w:val="6"/>
  </w:num>
  <w:num w:numId="9" w16cid:durableId="1881624951">
    <w:abstractNumId w:val="5"/>
  </w:num>
  <w:num w:numId="10" w16cid:durableId="142934585">
    <w:abstractNumId w:val="4"/>
  </w:num>
  <w:num w:numId="11" w16cid:durableId="1560363237">
    <w:abstractNumId w:val="8"/>
  </w:num>
  <w:num w:numId="12" w16cid:durableId="697702370">
    <w:abstractNumId w:val="3"/>
  </w:num>
  <w:num w:numId="13" w16cid:durableId="1787191026">
    <w:abstractNumId w:val="2"/>
  </w:num>
  <w:num w:numId="14" w16cid:durableId="1872261537">
    <w:abstractNumId w:val="1"/>
  </w:num>
  <w:num w:numId="15" w16cid:durableId="1116169466">
    <w:abstractNumId w:val="0"/>
  </w:num>
  <w:num w:numId="16" w16cid:durableId="1626618922">
    <w:abstractNumId w:val="21"/>
  </w:num>
  <w:num w:numId="17" w16cid:durableId="1242132779">
    <w:abstractNumId w:val="23"/>
  </w:num>
  <w:num w:numId="18" w16cid:durableId="1590386013">
    <w:abstractNumId w:val="22"/>
  </w:num>
  <w:num w:numId="19" w16cid:durableId="2113816755">
    <w:abstractNumId w:val="24"/>
  </w:num>
  <w:num w:numId="20" w16cid:durableId="534729847">
    <w:abstractNumId w:val="11"/>
  </w:num>
  <w:num w:numId="21" w16cid:durableId="887717668">
    <w:abstractNumId w:val="20"/>
  </w:num>
  <w:num w:numId="22" w16cid:durableId="386683616">
    <w:abstractNumId w:val="14"/>
  </w:num>
  <w:num w:numId="23" w16cid:durableId="872036060">
    <w:abstractNumId w:val="17"/>
  </w:num>
  <w:num w:numId="24" w16cid:durableId="1507817562">
    <w:abstractNumId w:val="18"/>
  </w:num>
  <w:num w:numId="25" w16cid:durableId="10197458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F"/>
    <w:rsid w:val="00022357"/>
    <w:rsid w:val="0004576B"/>
    <w:rsid w:val="00070065"/>
    <w:rsid w:val="00081D4D"/>
    <w:rsid w:val="000D1B9D"/>
    <w:rsid w:val="000D2EA2"/>
    <w:rsid w:val="000D3192"/>
    <w:rsid w:val="000F21A5"/>
    <w:rsid w:val="001651E8"/>
    <w:rsid w:val="002A2B44"/>
    <w:rsid w:val="002A3FCB"/>
    <w:rsid w:val="002D3701"/>
    <w:rsid w:val="0030744F"/>
    <w:rsid w:val="0031602B"/>
    <w:rsid w:val="003314AD"/>
    <w:rsid w:val="00333AA9"/>
    <w:rsid w:val="00334383"/>
    <w:rsid w:val="003411BB"/>
    <w:rsid w:val="003645FE"/>
    <w:rsid w:val="003871FA"/>
    <w:rsid w:val="003B5FCE"/>
    <w:rsid w:val="00402E7E"/>
    <w:rsid w:val="00410307"/>
    <w:rsid w:val="00416222"/>
    <w:rsid w:val="00424F9F"/>
    <w:rsid w:val="00435446"/>
    <w:rsid w:val="00444282"/>
    <w:rsid w:val="00486BF7"/>
    <w:rsid w:val="004A168C"/>
    <w:rsid w:val="004C33DA"/>
    <w:rsid w:val="004F4532"/>
    <w:rsid w:val="005710AF"/>
    <w:rsid w:val="0058206D"/>
    <w:rsid w:val="005C45FF"/>
    <w:rsid w:val="005D1301"/>
    <w:rsid w:val="005D2056"/>
    <w:rsid w:val="005E08DF"/>
    <w:rsid w:val="00684306"/>
    <w:rsid w:val="006E2ED8"/>
    <w:rsid w:val="006F2FC0"/>
    <w:rsid w:val="00711CCD"/>
    <w:rsid w:val="007173EB"/>
    <w:rsid w:val="00737349"/>
    <w:rsid w:val="007638A6"/>
    <w:rsid w:val="007667E8"/>
    <w:rsid w:val="00774146"/>
    <w:rsid w:val="00786D8E"/>
    <w:rsid w:val="007A392F"/>
    <w:rsid w:val="007B1228"/>
    <w:rsid w:val="008000F9"/>
    <w:rsid w:val="00820130"/>
    <w:rsid w:val="008320D6"/>
    <w:rsid w:val="008514BC"/>
    <w:rsid w:val="008559F1"/>
    <w:rsid w:val="00883FFD"/>
    <w:rsid w:val="00893665"/>
    <w:rsid w:val="008E1349"/>
    <w:rsid w:val="00907EA5"/>
    <w:rsid w:val="009357C8"/>
    <w:rsid w:val="00937D46"/>
    <w:rsid w:val="009579FE"/>
    <w:rsid w:val="009722B7"/>
    <w:rsid w:val="00985386"/>
    <w:rsid w:val="009A1808"/>
    <w:rsid w:val="009A5D1B"/>
    <w:rsid w:val="009C5F79"/>
    <w:rsid w:val="009E7966"/>
    <w:rsid w:val="00A228A5"/>
    <w:rsid w:val="00A91030"/>
    <w:rsid w:val="00AB3E35"/>
    <w:rsid w:val="00B51AD7"/>
    <w:rsid w:val="00B53B54"/>
    <w:rsid w:val="00B666DE"/>
    <w:rsid w:val="00B770A8"/>
    <w:rsid w:val="00BB2CA0"/>
    <w:rsid w:val="00BC66D2"/>
    <w:rsid w:val="00BD03E0"/>
    <w:rsid w:val="00C04B20"/>
    <w:rsid w:val="00C07A86"/>
    <w:rsid w:val="00C30F0B"/>
    <w:rsid w:val="00C41E6E"/>
    <w:rsid w:val="00C54681"/>
    <w:rsid w:val="00C73C83"/>
    <w:rsid w:val="00C7447B"/>
    <w:rsid w:val="00CA41BB"/>
    <w:rsid w:val="00CD6F32"/>
    <w:rsid w:val="00CE41FE"/>
    <w:rsid w:val="00D06247"/>
    <w:rsid w:val="00D633CD"/>
    <w:rsid w:val="00D9188F"/>
    <w:rsid w:val="00DB34A0"/>
    <w:rsid w:val="00DF0837"/>
    <w:rsid w:val="00E25626"/>
    <w:rsid w:val="00E60A93"/>
    <w:rsid w:val="00EC4204"/>
    <w:rsid w:val="00F03864"/>
    <w:rsid w:val="00F04ED0"/>
    <w:rsid w:val="00F9136A"/>
    <w:rsid w:val="00F925B9"/>
    <w:rsid w:val="00FA07E3"/>
    <w:rsid w:val="00FA0E43"/>
    <w:rsid w:val="00FD5786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EC41F"/>
  <w15:chartTrackingRefBased/>
  <w15:docId w15:val="{5C12E535-3FBB-4760-8549-7C529AD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E8"/>
    <w:rPr>
      <w:rFonts w:ascii="Palatino Linotype" w:hAnsi="Palatino Linotype"/>
      <w:szCs w:val="21"/>
    </w:rPr>
  </w:style>
  <w:style w:type="paragraph" w:styleId="Heading1">
    <w:name w:val="heading 1"/>
    <w:basedOn w:val="Normal"/>
    <w:next w:val="Normal"/>
    <w:uiPriority w:val="9"/>
    <w:qFormat/>
    <w:rsid w:val="007667E8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7667E8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7E8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667E8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7E8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7E8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7E8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7E8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7E8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7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7667E8"/>
    <w:rPr>
      <w:rFonts w:ascii="Palatino Linotype" w:hAnsi="Palatino Linotype"/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7667E8"/>
    <w:rPr>
      <w:rFonts w:ascii="Palatino Linotype" w:hAnsi="Palatino Linotype"/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667E8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667E8"/>
    <w:rPr>
      <w:rFonts w:ascii="Palatino Linotype" w:hAnsi="Palatino Linotype"/>
      <w:szCs w:val="21"/>
    </w:rPr>
  </w:style>
  <w:style w:type="paragraph" w:styleId="Title">
    <w:name w:val="Title"/>
    <w:basedOn w:val="Normal"/>
    <w:uiPriority w:val="1"/>
    <w:qFormat/>
    <w:rsid w:val="007667E8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7667E8"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7667E8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7E8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7667E8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67E8"/>
    <w:rPr>
      <w:rFonts w:ascii="Palatino Linotype" w:hAnsi="Palatino Linotype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E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67E8"/>
  </w:style>
  <w:style w:type="paragraph" w:styleId="BlockText">
    <w:name w:val="Block Text"/>
    <w:basedOn w:val="Normal"/>
    <w:uiPriority w:val="99"/>
    <w:semiHidden/>
    <w:unhideWhenUsed/>
    <w:rsid w:val="007667E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7E8"/>
    <w:rPr>
      <w:rFonts w:ascii="Palatino Linotype" w:hAnsi="Palatino Linotype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67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7E8"/>
    <w:rPr>
      <w:rFonts w:ascii="Palatino Linotype" w:hAnsi="Palatino Linotype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67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7E8"/>
    <w:rPr>
      <w:rFonts w:ascii="Palatino Linotype" w:hAnsi="Palatino Linotyp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7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7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7E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7E8"/>
    <w:rPr>
      <w:rFonts w:ascii="Palatino Linotype" w:hAnsi="Palatino Linotyp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67E8"/>
    <w:rPr>
      <w:rFonts w:ascii="Palatino Linotype" w:hAnsi="Palatino Linotype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7E8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7E8"/>
    <w:rPr>
      <w:rFonts w:ascii="Palatino Linotype" w:hAnsi="Palatino Linotype"/>
      <w:szCs w:val="21"/>
    </w:rPr>
  </w:style>
  <w:style w:type="table" w:styleId="ColorfulGrid">
    <w:name w:val="Colorful Grid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67E8"/>
    <w:rPr>
      <w:rFonts w:ascii="Palatino Linotype" w:hAnsi="Palatino Linotyp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E8"/>
    <w:rPr>
      <w:rFonts w:ascii="Palatino Linotype" w:hAnsi="Palatino Linotyp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E8"/>
    <w:rPr>
      <w:rFonts w:ascii="Palatino Linotype" w:hAnsi="Palatino Linotyp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667E8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667E8"/>
    <w:rPr>
      <w:rFonts w:ascii="Palatino Linotype" w:hAnsi="Palatino Linotype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7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67E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7E8"/>
    <w:rPr>
      <w:rFonts w:ascii="Palatino Linotype" w:hAnsi="Palatino Linotype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7667E8"/>
    <w:rPr>
      <w:rFonts w:ascii="Palatino Linotype" w:hAnsi="Palatino Linotyp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7E8"/>
    <w:rPr>
      <w:rFonts w:ascii="Palatino Linotype" w:hAnsi="Palatino Linotyp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67E8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67E8"/>
    <w:rPr>
      <w:rFonts w:ascii="Palatino Linotype" w:hAnsi="Palatino Linotype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7E8"/>
    <w:rPr>
      <w:rFonts w:ascii="Palatino Linotype" w:hAnsi="Palatino Linotype"/>
      <w:szCs w:val="20"/>
    </w:rPr>
  </w:style>
  <w:style w:type="table" w:styleId="GridTable1Light">
    <w:name w:val="Grid Table 1 Light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7667E8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7E8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7E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7E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67E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7E8"/>
    <w:rPr>
      <w:rFonts w:ascii="Palatino Linotype" w:hAnsi="Palatino Linotype"/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7E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7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667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667E8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7E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7E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7E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7E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7E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7E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7E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7E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7E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67E8"/>
    <w:rPr>
      <w:rFonts w:ascii="Century Gothic" w:eastAsiaTheme="majorEastAsia" w:hAnsi="Century Gothic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667E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67E8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67E8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667E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667E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667E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667E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667E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667E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667E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List">
    <w:name w:val="List"/>
    <w:basedOn w:val="Normal"/>
    <w:uiPriority w:val="99"/>
    <w:semiHidden/>
    <w:unhideWhenUsed/>
    <w:rsid w:val="007667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67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67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67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67E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667E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67E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67E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67E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67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67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67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67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67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667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67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67E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67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67E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667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667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67E8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6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67E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7667E8"/>
    <w:pPr>
      <w:spacing w:before="0" w:after="0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7667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67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67E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7E8"/>
    <w:rPr>
      <w:rFonts w:ascii="Palatino Linotype" w:hAnsi="Palatino Linotype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table" w:styleId="PlainTable1">
    <w:name w:val="Plain Table 1"/>
    <w:basedOn w:val="TableNormal"/>
    <w:uiPriority w:val="41"/>
    <w:rsid w:val="007667E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67E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67E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667E8"/>
    <w:pPr>
      <w:spacing w:before="0" w:after="0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7E8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67E8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67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7E8"/>
    <w:rPr>
      <w:rFonts w:ascii="Palatino Linotype" w:hAnsi="Palatino Linotype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7E8"/>
    <w:rPr>
      <w:rFonts w:ascii="Palatino Linotype" w:hAnsi="Palatino Linotype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7667E8"/>
    <w:rPr>
      <w:rFonts w:ascii="Palatino Linotype" w:hAnsi="Palatino Linotype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667E8"/>
    <w:rPr>
      <w:rFonts w:ascii="Palatino Linotype" w:hAnsi="Palatino Linotyp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67E8"/>
    <w:rPr>
      <w:rFonts w:ascii="Palatino Linotype" w:hAnsi="Palatino Linotyp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667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67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67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67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67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67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67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67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67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67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67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67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67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67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67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67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667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67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67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67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67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67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67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667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67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67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667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667E8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67E8"/>
  </w:style>
  <w:style w:type="paragraph" w:styleId="TOC2">
    <w:name w:val="toc 2"/>
    <w:basedOn w:val="Normal"/>
    <w:next w:val="Normal"/>
    <w:autoRedefine/>
    <w:uiPriority w:val="39"/>
    <w:semiHidden/>
    <w:unhideWhenUsed/>
    <w:rsid w:val="007667E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67E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67E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67E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67E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67E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67E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67E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7E8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NoList"/>
    <w:uiPriority w:val="99"/>
    <w:semiHidden/>
    <w:unhideWhenUsed/>
    <w:rsid w:val="007667E8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rsid w:val="007667E8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7667E8"/>
    <w:pPr>
      <w:numPr>
        <w:numId w:val="21"/>
      </w:numPr>
    </w:pPr>
  </w:style>
  <w:style w:type="character" w:styleId="Hashtag">
    <w:name w:val="Hashtag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667E8"/>
    <w:rPr>
      <w:rFonts w:ascii="Palatino Linotype" w:hAnsi="Palatino Linotype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667E8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in_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FC93662794878AD8127C1F99A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E2F6-BBED-4ED7-B44E-CB594C2687B3}"/>
      </w:docPartPr>
      <w:docPartBody>
        <w:p w:rsidR="00553845" w:rsidRDefault="009C60E3">
          <w:pPr>
            <w:pStyle w:val="AF1FC93662794878AD8127C1F99AA04F"/>
          </w:pPr>
          <w:r w:rsidRPr="007667E8">
            <w:rPr>
              <w:lang w:bidi="en-GB"/>
            </w:rPr>
            <w:t>Minutes</w:t>
          </w:r>
        </w:p>
      </w:docPartBody>
    </w:docPart>
    <w:docPart>
      <w:docPartPr>
        <w:name w:val="73D6DA83CA4C4A4D94D46DD5CB32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ED25-7171-426F-AE8F-9E45B5921420}"/>
      </w:docPartPr>
      <w:docPartBody>
        <w:p w:rsidR="00553845" w:rsidRDefault="009C60E3">
          <w:pPr>
            <w:pStyle w:val="73D6DA83CA4C4A4D94D46DD5CB320247"/>
          </w:pPr>
          <w:r w:rsidRPr="007667E8">
            <w:rPr>
              <w:rStyle w:val="IntenseEmphasis"/>
              <w:lang w:bidi="en-GB"/>
            </w:rPr>
            <w:t>Date | time</w:t>
          </w:r>
        </w:p>
      </w:docPartBody>
    </w:docPart>
    <w:docPart>
      <w:docPartPr>
        <w:name w:val="31111C20C9E14936833774DE6DB0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B67A-FEA4-4BC7-9B47-695D910480B9}"/>
      </w:docPartPr>
      <w:docPartBody>
        <w:p w:rsidR="00553845" w:rsidRDefault="009C60E3">
          <w:pPr>
            <w:pStyle w:val="31111C20C9E14936833774DE6DB077F8"/>
          </w:pPr>
          <w:r w:rsidRPr="007667E8">
            <w:rPr>
              <w:lang w:bidi="en-GB"/>
            </w:rP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510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45"/>
    <w:rsid w:val="001A39EE"/>
    <w:rsid w:val="001E4F95"/>
    <w:rsid w:val="00553845"/>
    <w:rsid w:val="009C60E3"/>
    <w:rsid w:val="00D16AD4"/>
    <w:rsid w:val="00D9494E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FC93662794878AD8127C1F99AA04F">
    <w:name w:val="AF1FC93662794878AD8127C1F99AA04F"/>
  </w:style>
  <w:style w:type="character" w:styleId="IntenseEmphasis">
    <w:name w:val="Intense Emphasis"/>
    <w:basedOn w:val="DefaultParagraphFont"/>
    <w:uiPriority w:val="6"/>
    <w:unhideWhenUsed/>
    <w:qFormat/>
    <w:rPr>
      <w:rFonts w:ascii="Palatino Linotype" w:hAnsi="Palatino Linotype"/>
      <w:i/>
      <w:iCs/>
      <w:color w:val="833C0B" w:themeColor="accent2" w:themeShade="80"/>
    </w:rPr>
  </w:style>
  <w:style w:type="paragraph" w:customStyle="1" w:styleId="73D6DA83CA4C4A4D94D46DD5CB320247">
    <w:name w:val="73D6DA83CA4C4A4D94D46DD5CB320247"/>
  </w:style>
  <w:style w:type="paragraph" w:customStyle="1" w:styleId="31111C20C9E14936833774DE6DB077F8">
    <w:name w:val="31111C20C9E14936833774DE6DB077F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rFonts w:ascii="Palatino Linotype" w:hAnsi="Palatino Linotype"/>
      <w:kern w:val="0"/>
      <w:szCs w:val="21"/>
      <w:lang w:val="en-US"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Eoin McManus</dc:creator>
  <cp:lastModifiedBy>Michelle AITKEN</cp:lastModifiedBy>
  <cp:revision>3</cp:revision>
  <dcterms:created xsi:type="dcterms:W3CDTF">2023-09-01T11:54:00Z</dcterms:created>
  <dcterms:modified xsi:type="dcterms:W3CDTF">2023-09-01T12:13:00Z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a4593b6e-8994-43c5-a486-e951b5f02cec_Enabled">
    <vt:lpwstr>true</vt:lpwstr>
  </property>
  <property fmtid="{D5CDD505-2E9C-101B-9397-08002B2CF9AE}" pid="4" name="MSIP_Label_a4593b6e-8994-43c5-a486-e951b5f02cec_SetDate">
    <vt:lpwstr>2023-08-10T10:04:35Z</vt:lpwstr>
  </property>
  <property fmtid="{D5CDD505-2E9C-101B-9397-08002B2CF9AE}" pid="5" name="MSIP_Label_a4593b6e-8994-43c5-a486-e951b5f02cec_Method">
    <vt:lpwstr>Privileged</vt:lpwstr>
  </property>
  <property fmtid="{D5CDD505-2E9C-101B-9397-08002B2CF9AE}" pid="6" name="MSIP_Label_a4593b6e-8994-43c5-a486-e951b5f02cec_Name">
    <vt:lpwstr>a4593b6e-8994-43c5-a486-e951b5f02cec</vt:lpwstr>
  </property>
  <property fmtid="{D5CDD505-2E9C-101B-9397-08002B2CF9AE}" pid="7" name="MSIP_Label_a4593b6e-8994-43c5-a486-e951b5f02cec_SiteId">
    <vt:lpwstr>329e91b0-e21f-48fb-a071-456717ecc28e</vt:lpwstr>
  </property>
  <property fmtid="{D5CDD505-2E9C-101B-9397-08002B2CF9AE}" pid="8" name="MSIP_Label_a4593b6e-8994-43c5-a486-e951b5f02cec_ActionId">
    <vt:lpwstr>6b4d79f9-8d55-482b-9119-7b675cac8d8e</vt:lpwstr>
  </property>
  <property fmtid="{D5CDD505-2E9C-101B-9397-08002B2CF9AE}" pid="9" name="MSIP_Label_a4593b6e-8994-43c5-a486-e951b5f02cec_ContentBits">
    <vt:lpwstr>0</vt:lpwstr>
  </property>
</Properties>
</file>